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5032"/>
        <w:gridCol w:w="539"/>
      </w:tblGrid>
      <w:tr w:rsidR="005A5A0E" w:rsidRPr="00C172AE" w14:paraId="5A637472" w14:textId="77777777" w:rsidTr="005A5A0E">
        <w:trPr>
          <w:gridAfter w:val="1"/>
          <w:wAfter w:w="539" w:type="dxa"/>
          <w:trHeight w:hRule="exact" w:val="510"/>
        </w:trPr>
        <w:tc>
          <w:tcPr>
            <w:tcW w:w="1243" w:type="dxa"/>
            <w:noWrap/>
            <w:vAlign w:val="bottom"/>
          </w:tcPr>
          <w:p w14:paraId="1C55A1F6" w14:textId="77777777" w:rsidR="005A5A0E" w:rsidRPr="000A7834" w:rsidRDefault="005A5A0E" w:rsidP="000A7834">
            <w:pPr>
              <w:pageBreakBefore/>
            </w:pPr>
          </w:p>
        </w:tc>
        <w:tc>
          <w:tcPr>
            <w:tcW w:w="4186" w:type="dxa"/>
            <w:noWrap/>
            <w:vAlign w:val="bottom"/>
          </w:tcPr>
          <w:p w14:paraId="1C330FDE" w14:textId="77777777" w:rsidR="005A5A0E" w:rsidRPr="0006258C" w:rsidRDefault="005A5A0E" w:rsidP="0006258C">
            <w:pPr>
              <w:pStyle w:val="ekvkolumnentitel"/>
            </w:pPr>
            <w:r w:rsidRPr="0006258C">
              <w:t>Name:</w:t>
            </w:r>
          </w:p>
        </w:tc>
        <w:tc>
          <w:tcPr>
            <w:tcW w:w="5032" w:type="dxa"/>
            <w:tcBorders>
              <w:top w:val="nil"/>
              <w:left w:val="nil"/>
              <w:bottom w:val="single" w:sz="8" w:space="0" w:color="808080"/>
            </w:tcBorders>
            <w:noWrap/>
            <w:vAlign w:val="bottom"/>
          </w:tcPr>
          <w:p w14:paraId="4A8B3B01" w14:textId="5BA3A37C" w:rsidR="005A5A0E" w:rsidRPr="00C172AE" w:rsidRDefault="005A5A0E" w:rsidP="00AE65F6">
            <w:pPr>
              <w:pStyle w:val="ekvkvnummer"/>
            </w:pPr>
            <w:r>
              <w:t>KV Klasse 3/4: Lesetext Krieg und Frieden</w:t>
            </w:r>
          </w:p>
        </w:tc>
      </w:tr>
      <w:tr w:rsidR="00BF17F2" w:rsidRPr="00BF17F2" w14:paraId="47B8F5CF" w14:textId="77777777" w:rsidTr="005A5A0E">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34772683" w14:textId="77777777" w:rsidR="00FB59FB" w:rsidRPr="00BF17F2" w:rsidRDefault="00FB59FB" w:rsidP="00AE65F6">
            <w:pPr>
              <w:rPr>
                <w:color w:val="FFFFFF" w:themeColor="background1"/>
              </w:rPr>
            </w:pPr>
          </w:p>
        </w:tc>
        <w:tc>
          <w:tcPr>
            <w:tcW w:w="9757" w:type="dxa"/>
            <w:gridSpan w:val="3"/>
            <w:tcBorders>
              <w:left w:val="nil"/>
              <w:bottom w:val="nil"/>
            </w:tcBorders>
            <w:noWrap/>
            <w:vAlign w:val="bottom"/>
          </w:tcPr>
          <w:p w14:paraId="5A0D350C" w14:textId="3FF8C29D" w:rsidR="00FB59FB" w:rsidRPr="00BF17F2" w:rsidRDefault="005A5A0E" w:rsidP="005A5A0E">
            <w:pPr>
              <w:pStyle w:val="ekvue1arial"/>
              <w:rPr>
                <w:color w:val="FFFFFF" w:themeColor="background1"/>
              </w:rPr>
            </w:pPr>
            <w:r w:rsidRPr="003641DF">
              <w:t>Frieden in Europa und auf der Welt!</w:t>
            </w:r>
          </w:p>
        </w:tc>
      </w:tr>
    </w:tbl>
    <w:p w14:paraId="1DBAE7FC" w14:textId="3B29F12F" w:rsidR="0058635A" w:rsidRDefault="0058635A" w:rsidP="003F2E6A">
      <w:bookmarkStart w:id="0" w:name="bmStart"/>
      <w:bookmarkEnd w:id="0"/>
    </w:p>
    <w:p w14:paraId="1E849689" w14:textId="51AE58F4" w:rsidR="005A5A0E" w:rsidRDefault="005A5A0E" w:rsidP="005A5A0E">
      <w:r>
        <w:t xml:space="preserve">Kennt ihr die Geschichte von </w:t>
      </w:r>
      <w:proofErr w:type="spellStart"/>
      <w:r>
        <w:t>Tistou</w:t>
      </w:r>
      <w:proofErr w:type="spellEnd"/>
      <w:r>
        <w:t xml:space="preserve">, dem Sohn eines Waffenfabrikanten? Er soll später einmal selbst die Fabrik übernehmen. Aber was tut </w:t>
      </w:r>
      <w:proofErr w:type="spellStart"/>
      <w:r>
        <w:t>Tistou</w:t>
      </w:r>
      <w:proofErr w:type="spellEnd"/>
      <w:r>
        <w:t>, insbesondere, als er mehr über den Krieg und seine Folgen hört? Er lässt die Natur für sich arbeiten und lässt Blumen wachsen. Blumen auf Waffen. Stellt euch das einmal vor! Dagegen kann keiner etwas unternehmen. „Sagt Nein zu</w:t>
      </w:r>
      <w:r w:rsidR="00C27429">
        <w:t>m</w:t>
      </w:r>
      <w:r>
        <w:t xml:space="preserve"> Krieg – aber sagt es mit Blumen!“ (Maurice </w:t>
      </w:r>
      <w:proofErr w:type="spellStart"/>
      <w:r>
        <w:t>Duron</w:t>
      </w:r>
      <w:proofErr w:type="spellEnd"/>
      <w:r>
        <w:t xml:space="preserve">: </w:t>
      </w:r>
      <w:proofErr w:type="spellStart"/>
      <w:r>
        <w:t>Tistou</w:t>
      </w:r>
      <w:proofErr w:type="spellEnd"/>
      <w:r>
        <w:t xml:space="preserve"> mit dem grünen Daumen. </w:t>
      </w:r>
      <w:r w:rsidR="0046440A">
        <w:t>d</w:t>
      </w:r>
      <w:r>
        <w:t xml:space="preserve">tv </w:t>
      </w:r>
      <w:proofErr w:type="spellStart"/>
      <w:r>
        <w:t>junior</w:t>
      </w:r>
      <w:proofErr w:type="spellEnd"/>
      <w:r>
        <w:t xml:space="preserve"> 2017).</w:t>
      </w:r>
    </w:p>
    <w:p w14:paraId="53166DF1" w14:textId="406FDE2E" w:rsidR="005A5A0E" w:rsidRDefault="005A5A0E" w:rsidP="003F2E6A"/>
    <w:p w14:paraId="15C38EE4" w14:textId="3E26F6DD" w:rsidR="005A5A0E" w:rsidRDefault="005A5A0E" w:rsidP="005A5A0E">
      <w:r>
        <w:t xml:space="preserve">Die Lösung von </w:t>
      </w:r>
      <w:proofErr w:type="spellStart"/>
      <w:r>
        <w:t>Tistou</w:t>
      </w:r>
      <w:proofErr w:type="spellEnd"/>
      <w:r>
        <w:t xml:space="preserve"> ist auf den ersten Blick sehr einfach und aus Augen der Erwachsenen nicht vielversprechend. Dumm ist sie aber nicht. Letztlich kann die Antwort auf Krieg doch nur in einer anderen, nicht kriegerischen Sprache gefunden werden und das Gute im Menschen und das Mitgefühl sollten gewinnen.</w:t>
      </w:r>
    </w:p>
    <w:p w14:paraId="0464454F" w14:textId="5AB82858" w:rsidR="005A5A0E" w:rsidRDefault="005A5A0E" w:rsidP="003F2E6A"/>
    <w:p w14:paraId="59F6B9C8" w14:textId="77777777" w:rsidR="005A5A0E" w:rsidRPr="00F46503" w:rsidRDefault="005A5A0E" w:rsidP="005A5A0E">
      <w:pPr>
        <w:rPr>
          <w:color w:val="4472C4" w:themeColor="accent5"/>
        </w:rPr>
      </w:pPr>
      <w:r w:rsidRPr="00F46503">
        <w:rPr>
          <w:color w:val="4472C4" w:themeColor="accent5"/>
        </w:rPr>
        <w:t>Kann man Kriege verhindern?</w:t>
      </w:r>
    </w:p>
    <w:p w14:paraId="69421EDF" w14:textId="33A223D7" w:rsidR="005A5A0E" w:rsidRDefault="005A5A0E" w:rsidP="005A5A0E">
      <w:r>
        <w:t xml:space="preserve">Stell dir vor, dir ist dein Zimmer zu klein, du möchtest das Zimmer deiner Schwester. Was tun deine Eltern, um einen familiären Krieg zu verhindern? Sie werden mit dir reden. Ihr werdet gemeinsam Lösungen finden. Vermutlich wirst du dich mit der Situation zufriedengeben. Du wirst deiner Schwester sicher nicht drohen und auch nicht einfach in ihr Zimmer „einmarschieren“. </w:t>
      </w:r>
    </w:p>
    <w:p w14:paraId="28A73C76" w14:textId="7D73A6B0" w:rsidR="005A5A0E" w:rsidRDefault="0021267C" w:rsidP="005A5A0E">
      <w:r w:rsidRPr="0021267C">
        <w:t>Leider ist es oft nicht möglich mit Menschen zu reden, die Krieg als geeignetes Mittel sehen, ihre Interessen durchzusetzen.</w:t>
      </w:r>
      <w:r w:rsidR="005A5A0E">
        <w:t xml:space="preserve"> Versuche nicht, Verständnis für Menschen aufzubringen, die Krieg gutheißen. Ihre Gedanken kann man nicht verstehen. </w:t>
      </w:r>
    </w:p>
    <w:p w14:paraId="65F097A6" w14:textId="34659A17" w:rsidR="005A5A0E" w:rsidRDefault="005A5A0E" w:rsidP="003F2E6A"/>
    <w:p w14:paraId="68B9EA95" w14:textId="74586EA5" w:rsidR="005A5A0E" w:rsidRDefault="005A5A0E" w:rsidP="005A5A0E">
      <w:r>
        <w:t xml:space="preserve">Hier findest du ein Video, in dem erklärt wird, wie es zum Krieg gegen die Ukraine kam: </w:t>
      </w:r>
      <w:hyperlink r:id="rId7" w:history="1">
        <w:r w:rsidRPr="00133E7C">
          <w:rPr>
            <w:rStyle w:val="Hyperlink"/>
          </w:rPr>
          <w:t>https://www.zdf.de/kinder/logo/ukraine-konflikt-putin-einfach-erklaert-100.html</w:t>
        </w:r>
      </w:hyperlink>
    </w:p>
    <w:p w14:paraId="3F69489F" w14:textId="77777777" w:rsidR="005A5A0E" w:rsidRDefault="005A5A0E" w:rsidP="005A5A0E"/>
    <w:p w14:paraId="37759CDB" w14:textId="77777777" w:rsidR="005A5A0E" w:rsidRDefault="005A5A0E" w:rsidP="005A5A0E">
      <w:r>
        <w:lastRenderedPageBreak/>
        <w:t>Viele Menschen haben versucht, mit Putin zu sprechen, so wie es deine Eltern in dem genannten Beispiel tun würden. Leider hat das nicht geholfen. Und auch nicht der Glaube daran, dass nie wieder ein Krieg in Europa stattfindet.</w:t>
      </w:r>
    </w:p>
    <w:p w14:paraId="38D544B7" w14:textId="1D7250C5" w:rsidR="005A5A0E" w:rsidRDefault="005A5A0E" w:rsidP="003F2E6A"/>
    <w:p w14:paraId="723BB633" w14:textId="77777777" w:rsidR="005A5A0E" w:rsidRPr="00867EC8" w:rsidRDefault="005A5A0E" w:rsidP="005A5A0E">
      <w:pPr>
        <w:rPr>
          <w:color w:val="4472C4" w:themeColor="accent5"/>
        </w:rPr>
      </w:pPr>
      <w:r w:rsidRPr="00867EC8">
        <w:rPr>
          <w:color w:val="4472C4" w:themeColor="accent5"/>
        </w:rPr>
        <w:t>Wie beginnt ein Krieg?</w:t>
      </w:r>
    </w:p>
    <w:p w14:paraId="77C9B40A" w14:textId="223AB49D" w:rsidR="005A5A0E" w:rsidRDefault="005A5A0E" w:rsidP="005A5A0E">
      <w:r>
        <w:t xml:space="preserve">Einen Krieg vermutet häufig niemand. Wenn er beginnt, gibt es zwei Möglichkeiten: die eigenen Interessen vertreten (in dem Fall das Land verteidigen) oder weggehen. Beides kann klug sein. Menschen gehen weg, weil sie sich aus der Gefahr herausbegeben wollen. Andere bleiben und versuchen, ihre Interessen zu verteidigen. Wozu sich einzelne entscheiden, hängt von vielen Fragen ab: Bin ich in der Lage, mich zu verteidigen? Möchte ich mich an dem Krieg aktiv beteiligen? </w:t>
      </w:r>
    </w:p>
    <w:p w14:paraId="45914CCA" w14:textId="793D0345" w:rsidR="005A5A0E" w:rsidRDefault="005A5A0E" w:rsidP="003F2E6A"/>
    <w:p w14:paraId="0F0CD862" w14:textId="77777777" w:rsidR="005A5A0E" w:rsidRDefault="005A5A0E" w:rsidP="005A5A0E">
      <w:r>
        <w:t>Wenn du angegriffen wirst und keine Möglichkeit hast wegzugehen, wirst du anfangen, dich zu verteidigen. Dadurch wird der Konflikt wahrscheinlich noch größer. Irgendwann ist das Fass übergelaufen und man sieht im Geschehen gar nicht mehr, wer eigentlich gar keinen Krieg wollte. Bittest du dann noch andere um Hilfe, geraten die anderen auch noch in den Streit. So geht es auch den Ländern, die Hilfe anbieten. Diese müssen gut überlegen, wie sie helfen können und wollen. Im schlimmsten Fall vergrößert sich der Krieg dadurch. Nicht zu helfen wäre aber auch keine Lösung.</w:t>
      </w:r>
    </w:p>
    <w:p w14:paraId="34B35C23" w14:textId="4F983A54" w:rsidR="005A5A0E" w:rsidRDefault="005A5A0E" w:rsidP="003F2E6A"/>
    <w:p w14:paraId="610AB1D5" w14:textId="5A00D1A7" w:rsidR="005A5A0E" w:rsidRDefault="005A5A0E" w:rsidP="005A5A0E">
      <w:r>
        <w:t xml:space="preserve">Leicht ist weder die Entscheidung noch das Abwägen, welche Hilfe richtig ist. Stell dir mal vor, du möchtest einen wilden Stier (den Kriegsführer) beruhigen, der schon längst über die Grenze friedlich sein zu können hinweg ist. Du kannst versuchen, ihn zu bestrafen, indem du ihm etwas wegnimmst. Zum Beispiel Wasser oder Futter. Bei Menschen ist es eher Geld. Wie der Stier dann aber reagiert, weiß man nicht genau. Er wird wohl kaum friedlich ankommen, </w:t>
      </w:r>
      <w:r w:rsidR="00C27429">
        <w:t xml:space="preserve">sich streicheln lassen </w:t>
      </w:r>
      <w:r>
        <w:t xml:space="preserve">und dafür von dir nur Wasser haben wollen. Mit einem wilden Stier vernünftig reden? Das </w:t>
      </w:r>
      <w:r w:rsidR="003276DC">
        <w:t>funktioniert</w:t>
      </w:r>
      <w:r>
        <w:t xml:space="preserve"> wohl eher nicht.</w:t>
      </w:r>
    </w:p>
    <w:p w14:paraId="1E02808F" w14:textId="412FB0F2" w:rsidR="005A5A0E" w:rsidRDefault="005A5A0E" w:rsidP="003F2E6A"/>
    <w:p w14:paraId="5DA3F972" w14:textId="76A579D4" w:rsidR="00F25E0B" w:rsidRDefault="00F25E0B" w:rsidP="003F2E6A"/>
    <w:p w14:paraId="453FBE0A" w14:textId="77777777" w:rsidR="00F25E0B" w:rsidRDefault="00F25E0B" w:rsidP="003F2E6A"/>
    <w:p w14:paraId="174BD7B4" w14:textId="7F99ADBE" w:rsidR="005A5A0E" w:rsidRDefault="005A5A0E" w:rsidP="005A5A0E">
      <w:r>
        <w:lastRenderedPageBreak/>
        <w:t>Hier findet ihr Informationen, wie der Krieg gegen die Ukraine begonnen hat:</w:t>
      </w:r>
    </w:p>
    <w:p w14:paraId="539ECB2A" w14:textId="77777777" w:rsidR="005A5A0E" w:rsidRDefault="0021267C" w:rsidP="005A5A0E">
      <w:hyperlink r:id="rId8" w:history="1">
        <w:r w:rsidR="005A5A0E" w:rsidRPr="00133E7C">
          <w:rPr>
            <w:rStyle w:val="Hyperlink"/>
          </w:rPr>
          <w:t>https://www.hanisauland.de/wissen/lexikon/grosses-lexikon/u/ukraine-krieg</w:t>
        </w:r>
      </w:hyperlink>
    </w:p>
    <w:p w14:paraId="0DE4DBA2" w14:textId="77777777" w:rsidR="005A5A0E" w:rsidRDefault="0021267C" w:rsidP="005A5A0E">
      <w:hyperlink r:id="rId9" w:history="1">
        <w:r w:rsidR="005A5A0E" w:rsidRPr="00133E7C">
          <w:rPr>
            <w:rStyle w:val="Hyperlink"/>
          </w:rPr>
          <w:t>https://www.kindersache.de/bereiche/wissen/politik/warum-ist-zwischen-russland-und-der-ukraine-krieg</w:t>
        </w:r>
      </w:hyperlink>
    </w:p>
    <w:p w14:paraId="7988FC81" w14:textId="1955CD3C" w:rsidR="005A5A0E" w:rsidRDefault="005A5A0E" w:rsidP="003F2E6A"/>
    <w:p w14:paraId="5E22E0FE" w14:textId="77777777" w:rsidR="005A5A0E" w:rsidRPr="002C7310" w:rsidRDefault="005A5A0E" w:rsidP="005A5A0E">
      <w:pPr>
        <w:rPr>
          <w:color w:val="5B9BD5" w:themeColor="accent1"/>
        </w:rPr>
      </w:pPr>
      <w:r w:rsidRPr="002C7310">
        <w:rPr>
          <w:color w:val="5B9BD5" w:themeColor="accent1"/>
        </w:rPr>
        <w:t>Wie kann man einen Krieg beenden?</w:t>
      </w:r>
    </w:p>
    <w:p w14:paraId="7B1E4B28" w14:textId="77777777" w:rsidR="005A5A0E" w:rsidRPr="00A93A0B" w:rsidRDefault="005A5A0E" w:rsidP="005A5A0E">
      <w:pPr>
        <w:rPr>
          <w:highlight w:val="yellow"/>
        </w:rPr>
      </w:pPr>
      <w:r>
        <w:t>Die einfachste Lösung ist, dass einer gewinnt und einer verliert. Aber ist das dann gerecht? Das Ergebnis wäre durch Gewalt herbeigeführt und könnte von den Verlierern und den Verbündeten nicht akzeptiert werden. Und was könnte der Sieger dann tun? Er könnte sich stark fühlen und immer weiter gehen wollen. Friedensverhandlungen sind auch schwe</w:t>
      </w:r>
      <w:r w:rsidRPr="00894515">
        <w:t>r. Einsicht wäre die beste Lösung.</w:t>
      </w:r>
      <w:r>
        <w:t xml:space="preserve"> </w:t>
      </w:r>
      <w:r w:rsidRPr="00894515">
        <w:t>Das ist in einem Krieg aber leider kaum zu erwarten.</w:t>
      </w:r>
    </w:p>
    <w:p w14:paraId="54364A65" w14:textId="6D0923E1" w:rsidR="005A5A0E" w:rsidRDefault="005A5A0E" w:rsidP="005A5A0E">
      <w:r w:rsidRPr="00894515">
        <w:t xml:space="preserve">Auch wenn viele Menschen zeigen, dass sie den Krieg nicht gut finden, beendet das nicht gleich </w:t>
      </w:r>
      <w:r>
        <w:t>die Situation</w:t>
      </w:r>
      <w:r w:rsidRPr="00894515">
        <w:t>.</w:t>
      </w:r>
      <w:r>
        <w:t xml:space="preserve"> Aber dennoch ist es ein Zeichen, auf Straßen demonstrieren zu gehen oder anderweitig aktiv zu werden. </w:t>
      </w:r>
      <w:r w:rsidR="00F25E0B">
        <w:t>Bastelt</w:t>
      </w:r>
      <w:r>
        <w:t xml:space="preserve"> Friedenstauben </w:t>
      </w:r>
      <w:r w:rsidR="00F25E0B">
        <w:t xml:space="preserve">oder </w:t>
      </w:r>
      <w:r>
        <w:t>Kraniche, um sichtbare</w:t>
      </w:r>
      <w:r w:rsidR="00F25E0B">
        <w:t xml:space="preserve"> Friedenszeichen</w:t>
      </w:r>
      <w:r>
        <w:t xml:space="preserve"> zu setzen. So stoppt ihr vermutlich nicht sofort den Krieg, aber ihr zeigt euren Standpunkt und seid Teil der Friedensbewegung.</w:t>
      </w:r>
    </w:p>
    <w:p w14:paraId="12B24DAD" w14:textId="43A7C550" w:rsidR="00F25E0B" w:rsidRDefault="00F25E0B" w:rsidP="005A5A0E"/>
    <w:p w14:paraId="1649613C" w14:textId="77777777" w:rsidR="00F25E0B" w:rsidRDefault="00F25E0B" w:rsidP="005A5A0E"/>
    <w:p w14:paraId="0CE3FE2C" w14:textId="32232FCB" w:rsidR="00F25E0B" w:rsidRDefault="00F25E0B" w:rsidP="00F25E0B">
      <w:pPr>
        <w:pStyle w:val="Listenabsatz"/>
        <w:numPr>
          <w:ilvl w:val="0"/>
          <w:numId w:val="4"/>
        </w:numPr>
        <w:tabs>
          <w:tab w:val="clear" w:pos="340"/>
          <w:tab w:val="clear" w:pos="595"/>
          <w:tab w:val="clear" w:pos="851"/>
        </w:tabs>
        <w:spacing w:line="240" w:lineRule="auto"/>
      </w:pPr>
      <w:r>
        <w:t>Es gibt Videos von Ukrainern, die mit russischen Soldaten reden. Das ist mutig. Was würdest du ihnen sagen?</w:t>
      </w:r>
    </w:p>
    <w:p w14:paraId="0AED47E1" w14:textId="77777777" w:rsidR="00F25E0B" w:rsidRDefault="00F25E0B" w:rsidP="00F25E0B">
      <w:pPr>
        <w:tabs>
          <w:tab w:val="clear" w:pos="340"/>
          <w:tab w:val="clear" w:pos="595"/>
          <w:tab w:val="clear" w:pos="851"/>
        </w:tabs>
        <w:spacing w:line="240" w:lineRule="auto"/>
      </w:pPr>
    </w:p>
    <w:p w14:paraId="219AA0E6" w14:textId="4BEB4101" w:rsidR="00F25E0B" w:rsidRDefault="00F25E0B" w:rsidP="00F25E0B">
      <w:pPr>
        <w:pStyle w:val="Listenabsatz"/>
        <w:numPr>
          <w:ilvl w:val="0"/>
          <w:numId w:val="4"/>
        </w:numPr>
        <w:tabs>
          <w:tab w:val="clear" w:pos="340"/>
          <w:tab w:val="clear" w:pos="595"/>
          <w:tab w:val="clear" w:pos="851"/>
        </w:tabs>
        <w:spacing w:line="240" w:lineRule="auto"/>
      </w:pPr>
      <w:r>
        <w:t>Wie könnte man den Krieg stoppen? Habt ihr kluge Ideen?</w:t>
      </w:r>
    </w:p>
    <w:p w14:paraId="1B299B08" w14:textId="77777777" w:rsidR="00F25E0B" w:rsidRDefault="00F25E0B" w:rsidP="00F25E0B">
      <w:pPr>
        <w:tabs>
          <w:tab w:val="clear" w:pos="340"/>
          <w:tab w:val="clear" w:pos="595"/>
          <w:tab w:val="clear" w:pos="851"/>
        </w:tabs>
        <w:spacing w:line="240" w:lineRule="auto"/>
      </w:pPr>
    </w:p>
    <w:p w14:paraId="441B52E6" w14:textId="77777777" w:rsidR="00F25E0B" w:rsidRDefault="00F25E0B" w:rsidP="00F25E0B">
      <w:pPr>
        <w:pStyle w:val="Listenabsatz"/>
        <w:numPr>
          <w:ilvl w:val="0"/>
          <w:numId w:val="4"/>
        </w:numPr>
        <w:tabs>
          <w:tab w:val="clear" w:pos="340"/>
          <w:tab w:val="clear" w:pos="595"/>
          <w:tab w:val="clear" w:pos="851"/>
        </w:tabs>
        <w:spacing w:line="240" w:lineRule="auto"/>
      </w:pPr>
      <w:r>
        <w:t xml:space="preserve">Welche Wünsche habt ihr für die Zukunft der Ukraine und Europas? </w:t>
      </w:r>
    </w:p>
    <w:p w14:paraId="7887CD82" w14:textId="77777777" w:rsidR="00F25E0B" w:rsidRDefault="00F25E0B" w:rsidP="005A5A0E"/>
    <w:p w14:paraId="0BAF4626" w14:textId="77777777" w:rsidR="005A5A0E" w:rsidRDefault="005A5A0E" w:rsidP="003F2E6A"/>
    <w:sectPr w:rsidR="005A5A0E" w:rsidSect="0046440A">
      <w:footerReference w:type="default" r:id="rId10"/>
      <w:type w:val="continuous"/>
      <w:pgSz w:w="11906" w:h="16838" w:code="9"/>
      <w:pgMar w:top="568"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E536B" w14:textId="77777777" w:rsidR="0068613B" w:rsidRDefault="0068613B" w:rsidP="003C599D">
      <w:pPr>
        <w:spacing w:line="240" w:lineRule="auto"/>
      </w:pPr>
      <w:r>
        <w:separator/>
      </w:r>
    </w:p>
  </w:endnote>
  <w:endnote w:type="continuationSeparator" w:id="0">
    <w:p w14:paraId="5C808A6C" w14:textId="77777777" w:rsidR="0068613B" w:rsidRDefault="0068613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14:paraId="102A08B4" w14:textId="77777777" w:rsidTr="006B2D23">
      <w:trPr>
        <w:trHeight w:hRule="exact" w:val="680"/>
      </w:trPr>
      <w:tc>
        <w:tcPr>
          <w:tcW w:w="1131" w:type="dxa"/>
          <w:noWrap/>
        </w:tcPr>
        <w:p w14:paraId="509ABDD8" w14:textId="77777777" w:rsidR="00193A18" w:rsidRPr="00913892" w:rsidRDefault="00193A18" w:rsidP="00913892">
          <w:pPr>
            <w:pStyle w:val="ekvpaginabild"/>
          </w:pPr>
          <w:r w:rsidRPr="00913892">
            <w:rPr>
              <w:noProof/>
              <w:lang w:eastAsia="de-DE"/>
            </w:rPr>
            <w:drawing>
              <wp:inline distT="0" distB="0" distL="0" distR="0" wp14:anchorId="6E820494" wp14:editId="0CF69C5A">
                <wp:extent cx="468000" cy="234000"/>
                <wp:effectExtent l="0" t="0" r="8255" b="0"/>
                <wp:docPr id="10" name="Grafi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B71D7DE" w14:textId="041F09B9" w:rsidR="00193A18" w:rsidRPr="00913892" w:rsidRDefault="00193A18" w:rsidP="00322FDD">
          <w:pPr>
            <w:pStyle w:val="ekvpagina"/>
          </w:pPr>
          <w:r w:rsidRPr="00913892">
            <w:t xml:space="preserve">© Ernst Klett Verlag GmbH, </w:t>
          </w:r>
          <w:r w:rsidR="007F0474">
            <w:t>Stuttgart 20</w:t>
          </w:r>
          <w:r w:rsidR="0046440A">
            <w:t>22</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397335AB" w14:textId="03BE7B45" w:rsidR="00F85AB0" w:rsidRDefault="00F85AB0" w:rsidP="00F85AB0">
          <w:pPr>
            <w:pStyle w:val="ekvquelle"/>
          </w:pPr>
          <w:r w:rsidRPr="00F85AB0">
            <w:rPr>
              <w:rStyle w:val="ekvquellefett"/>
            </w:rPr>
            <w:t>Abbildungen:</w:t>
          </w:r>
          <w:r>
            <w:t xml:space="preserve"> </w:t>
          </w:r>
        </w:p>
        <w:p w14:paraId="13DEA8AE" w14:textId="2F5894FD" w:rsidR="00193A18" w:rsidRPr="00913892" w:rsidRDefault="00F85AB0" w:rsidP="00F85AB0">
          <w:pPr>
            <w:pStyle w:val="ekvquelle"/>
          </w:pPr>
          <w:r w:rsidRPr="00F85AB0">
            <w:rPr>
              <w:rStyle w:val="ekvquellefett"/>
            </w:rPr>
            <w:t>Text:</w:t>
          </w:r>
          <w:r>
            <w:t xml:space="preserve"> </w:t>
          </w:r>
          <w:r w:rsidR="0046440A">
            <w:t>Bernadette Girshausen</w:t>
          </w:r>
        </w:p>
      </w:tc>
      <w:tc>
        <w:tcPr>
          <w:tcW w:w="397" w:type="dxa"/>
        </w:tcPr>
        <w:p w14:paraId="5FF9E098" w14:textId="77777777" w:rsidR="00193A18" w:rsidRPr="00913892" w:rsidRDefault="00193A18" w:rsidP="00913892">
          <w:pPr>
            <w:pStyle w:val="ekvpagina"/>
          </w:pPr>
        </w:p>
      </w:tc>
    </w:tr>
  </w:tbl>
  <w:p w14:paraId="379CA0EE"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FA2A6" w14:textId="77777777" w:rsidR="0068613B" w:rsidRDefault="0068613B" w:rsidP="003C599D">
      <w:pPr>
        <w:spacing w:line="240" w:lineRule="auto"/>
      </w:pPr>
      <w:r>
        <w:separator/>
      </w:r>
    </w:p>
  </w:footnote>
  <w:footnote w:type="continuationSeparator" w:id="0">
    <w:p w14:paraId="352419DF" w14:textId="77777777" w:rsidR="0068613B" w:rsidRDefault="0068613B"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23AA5"/>
    <w:multiLevelType w:val="hybridMultilevel"/>
    <w:tmpl w:val="000666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8B4672"/>
    <w:multiLevelType w:val="hybridMultilevel"/>
    <w:tmpl w:val="9524F8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C362FA9"/>
    <w:multiLevelType w:val="hybridMultilevel"/>
    <w:tmpl w:val="F306CF46"/>
    <w:lvl w:ilvl="0" w:tplc="6F22D99E">
      <w:start w:val="1"/>
      <w:numFmt w:val="decimal"/>
      <w:lvlText w:val="%1"/>
      <w:lvlJc w:val="left"/>
      <w:pPr>
        <w:ind w:left="360" w:hanging="360"/>
      </w:pPr>
      <w:rPr>
        <w:rFonts w:ascii="Comic Sans MS" w:eastAsiaTheme="minorHAnsi" w:hAnsi="Comic Sans MS" w:cstheme="minorBidi"/>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1484C69"/>
    <w:multiLevelType w:val="hybridMultilevel"/>
    <w:tmpl w:val="1CB25A8C"/>
    <w:lvl w:ilvl="0" w:tplc="0407000F">
      <w:start w:val="1"/>
      <w:numFmt w:val="decimal"/>
      <w:lvlText w:val="%1."/>
      <w:lvlJc w:val="left"/>
      <w:pPr>
        <w:ind w:left="3976" w:hanging="360"/>
      </w:pPr>
    </w:lvl>
    <w:lvl w:ilvl="1" w:tplc="04070019" w:tentative="1">
      <w:start w:val="1"/>
      <w:numFmt w:val="lowerLetter"/>
      <w:lvlText w:val="%2."/>
      <w:lvlJc w:val="left"/>
      <w:pPr>
        <w:ind w:left="4696" w:hanging="360"/>
      </w:pPr>
    </w:lvl>
    <w:lvl w:ilvl="2" w:tplc="0407001B" w:tentative="1">
      <w:start w:val="1"/>
      <w:numFmt w:val="lowerRoman"/>
      <w:lvlText w:val="%3."/>
      <w:lvlJc w:val="right"/>
      <w:pPr>
        <w:ind w:left="5416" w:hanging="180"/>
      </w:pPr>
    </w:lvl>
    <w:lvl w:ilvl="3" w:tplc="0407000F" w:tentative="1">
      <w:start w:val="1"/>
      <w:numFmt w:val="decimal"/>
      <w:lvlText w:val="%4."/>
      <w:lvlJc w:val="left"/>
      <w:pPr>
        <w:ind w:left="6136" w:hanging="360"/>
      </w:pPr>
    </w:lvl>
    <w:lvl w:ilvl="4" w:tplc="04070019" w:tentative="1">
      <w:start w:val="1"/>
      <w:numFmt w:val="lowerLetter"/>
      <w:lvlText w:val="%5."/>
      <w:lvlJc w:val="left"/>
      <w:pPr>
        <w:ind w:left="6856" w:hanging="360"/>
      </w:pPr>
    </w:lvl>
    <w:lvl w:ilvl="5" w:tplc="0407001B" w:tentative="1">
      <w:start w:val="1"/>
      <w:numFmt w:val="lowerRoman"/>
      <w:lvlText w:val="%6."/>
      <w:lvlJc w:val="right"/>
      <w:pPr>
        <w:ind w:left="7576" w:hanging="180"/>
      </w:pPr>
    </w:lvl>
    <w:lvl w:ilvl="6" w:tplc="0407000F" w:tentative="1">
      <w:start w:val="1"/>
      <w:numFmt w:val="decimal"/>
      <w:lvlText w:val="%7."/>
      <w:lvlJc w:val="left"/>
      <w:pPr>
        <w:ind w:left="8296" w:hanging="360"/>
      </w:pPr>
    </w:lvl>
    <w:lvl w:ilvl="7" w:tplc="04070019" w:tentative="1">
      <w:start w:val="1"/>
      <w:numFmt w:val="lowerLetter"/>
      <w:lvlText w:val="%8."/>
      <w:lvlJc w:val="left"/>
      <w:pPr>
        <w:ind w:left="9016" w:hanging="360"/>
      </w:pPr>
    </w:lvl>
    <w:lvl w:ilvl="8" w:tplc="0407001B" w:tentative="1">
      <w:start w:val="1"/>
      <w:numFmt w:val="lowerRoman"/>
      <w:lvlText w:val="%9."/>
      <w:lvlJc w:val="right"/>
      <w:pPr>
        <w:ind w:left="9736"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A0E"/>
    <w:rsid w:val="00000603"/>
    <w:rsid w:val="000040E2"/>
    <w:rsid w:val="00005913"/>
    <w:rsid w:val="00005BCD"/>
    <w:rsid w:val="000065C2"/>
    <w:rsid w:val="000160A7"/>
    <w:rsid w:val="00020440"/>
    <w:rsid w:val="00035074"/>
    <w:rsid w:val="00037566"/>
    <w:rsid w:val="00043523"/>
    <w:rsid w:val="000523D4"/>
    <w:rsid w:val="00054678"/>
    <w:rsid w:val="00054A93"/>
    <w:rsid w:val="00055113"/>
    <w:rsid w:val="0006258C"/>
    <w:rsid w:val="00062D31"/>
    <w:rsid w:val="00066C3D"/>
    <w:rsid w:val="000812E6"/>
    <w:rsid w:val="00083944"/>
    <w:rsid w:val="00090AB2"/>
    <w:rsid w:val="000928AA"/>
    <w:rsid w:val="00092E87"/>
    <w:rsid w:val="000939F5"/>
    <w:rsid w:val="00094A1F"/>
    <w:rsid w:val="00094F01"/>
    <w:rsid w:val="000A49CB"/>
    <w:rsid w:val="000A7834"/>
    <w:rsid w:val="000B098D"/>
    <w:rsid w:val="000B7BD3"/>
    <w:rsid w:val="000C11E0"/>
    <w:rsid w:val="000C4A3A"/>
    <w:rsid w:val="000D0BA0"/>
    <w:rsid w:val="000D40DE"/>
    <w:rsid w:val="000D4791"/>
    <w:rsid w:val="000E343E"/>
    <w:rsid w:val="000E6045"/>
    <w:rsid w:val="000E6BEA"/>
    <w:rsid w:val="000F21E8"/>
    <w:rsid w:val="000F3A5C"/>
    <w:rsid w:val="000F5724"/>
    <w:rsid w:val="000F5DEF"/>
    <w:rsid w:val="000F7910"/>
    <w:rsid w:val="00103057"/>
    <w:rsid w:val="001034B1"/>
    <w:rsid w:val="00107D77"/>
    <w:rsid w:val="00124062"/>
    <w:rsid w:val="00131417"/>
    <w:rsid w:val="00135571"/>
    <w:rsid w:val="001524C9"/>
    <w:rsid w:val="001641FA"/>
    <w:rsid w:val="0016475A"/>
    <w:rsid w:val="00165ECC"/>
    <w:rsid w:val="001759BF"/>
    <w:rsid w:val="00182050"/>
    <w:rsid w:val="00182B7D"/>
    <w:rsid w:val="001845AC"/>
    <w:rsid w:val="00186866"/>
    <w:rsid w:val="00190B65"/>
    <w:rsid w:val="00193A18"/>
    <w:rsid w:val="001A4E8B"/>
    <w:rsid w:val="001A5BD5"/>
    <w:rsid w:val="001B1266"/>
    <w:rsid w:val="001C3792"/>
    <w:rsid w:val="001D2674"/>
    <w:rsid w:val="001D39FD"/>
    <w:rsid w:val="001E485B"/>
    <w:rsid w:val="001F1E3D"/>
    <w:rsid w:val="001F53F1"/>
    <w:rsid w:val="0020055A"/>
    <w:rsid w:val="00201AA1"/>
    <w:rsid w:val="00202CC0"/>
    <w:rsid w:val="00205239"/>
    <w:rsid w:val="0021213C"/>
    <w:rsid w:val="0021267C"/>
    <w:rsid w:val="00216D91"/>
    <w:rsid w:val="002240EA"/>
    <w:rsid w:val="002266E8"/>
    <w:rsid w:val="002277D2"/>
    <w:rsid w:val="002301FF"/>
    <w:rsid w:val="00232213"/>
    <w:rsid w:val="00246F77"/>
    <w:rsid w:val="002527A5"/>
    <w:rsid w:val="00255466"/>
    <w:rsid w:val="00255FE3"/>
    <w:rsid w:val="00261D9E"/>
    <w:rsid w:val="00263D24"/>
    <w:rsid w:val="0026581E"/>
    <w:rsid w:val="00272AB7"/>
    <w:rsid w:val="0028107C"/>
    <w:rsid w:val="0028231D"/>
    <w:rsid w:val="00287B24"/>
    <w:rsid w:val="00287DC0"/>
    <w:rsid w:val="002903B7"/>
    <w:rsid w:val="00294035"/>
    <w:rsid w:val="002947AE"/>
    <w:rsid w:val="00294F2A"/>
    <w:rsid w:val="002A25AE"/>
    <w:rsid w:val="002B3DF1"/>
    <w:rsid w:val="002B64EA"/>
    <w:rsid w:val="002C22A5"/>
    <w:rsid w:val="002C7456"/>
    <w:rsid w:val="002D41F4"/>
    <w:rsid w:val="002D7B0C"/>
    <w:rsid w:val="002D7B42"/>
    <w:rsid w:val="002E163A"/>
    <w:rsid w:val="002E44B2"/>
    <w:rsid w:val="002F1328"/>
    <w:rsid w:val="002F4FD4"/>
    <w:rsid w:val="00302866"/>
    <w:rsid w:val="00303749"/>
    <w:rsid w:val="00304833"/>
    <w:rsid w:val="00306BDB"/>
    <w:rsid w:val="00313596"/>
    <w:rsid w:val="00313FD8"/>
    <w:rsid w:val="00315EA9"/>
    <w:rsid w:val="003164C4"/>
    <w:rsid w:val="00320087"/>
    <w:rsid w:val="00321063"/>
    <w:rsid w:val="00322BBA"/>
    <w:rsid w:val="00322FDD"/>
    <w:rsid w:val="0032667B"/>
    <w:rsid w:val="003276DC"/>
    <w:rsid w:val="003323B5"/>
    <w:rsid w:val="003373EF"/>
    <w:rsid w:val="00350DBE"/>
    <w:rsid w:val="00350FBE"/>
    <w:rsid w:val="00352568"/>
    <w:rsid w:val="00362B02"/>
    <w:rsid w:val="0036404C"/>
    <w:rsid w:val="00376A0A"/>
    <w:rsid w:val="0038356B"/>
    <w:rsid w:val="00384305"/>
    <w:rsid w:val="0039268F"/>
    <w:rsid w:val="00392F9B"/>
    <w:rsid w:val="003945FF"/>
    <w:rsid w:val="0039465E"/>
    <w:rsid w:val="003A1A19"/>
    <w:rsid w:val="003A4A3C"/>
    <w:rsid w:val="003A5B0C"/>
    <w:rsid w:val="003B2984"/>
    <w:rsid w:val="003B62C0"/>
    <w:rsid w:val="003C39DC"/>
    <w:rsid w:val="003C599D"/>
    <w:rsid w:val="003D03ED"/>
    <w:rsid w:val="003D70F5"/>
    <w:rsid w:val="003E21AC"/>
    <w:rsid w:val="003E6330"/>
    <w:rsid w:val="003F2E6A"/>
    <w:rsid w:val="003F362F"/>
    <w:rsid w:val="003F4926"/>
    <w:rsid w:val="00405D0B"/>
    <w:rsid w:val="00410F77"/>
    <w:rsid w:val="00411B18"/>
    <w:rsid w:val="00415632"/>
    <w:rsid w:val="0042107E"/>
    <w:rsid w:val="00424375"/>
    <w:rsid w:val="004372DD"/>
    <w:rsid w:val="00441088"/>
    <w:rsid w:val="00441724"/>
    <w:rsid w:val="00454148"/>
    <w:rsid w:val="004621B3"/>
    <w:rsid w:val="0046440A"/>
    <w:rsid w:val="0047471A"/>
    <w:rsid w:val="0048316B"/>
    <w:rsid w:val="00483371"/>
    <w:rsid w:val="00483A7A"/>
    <w:rsid w:val="00483D65"/>
    <w:rsid w:val="00486B3D"/>
    <w:rsid w:val="00490692"/>
    <w:rsid w:val="004925F2"/>
    <w:rsid w:val="004A66C3"/>
    <w:rsid w:val="004A66CF"/>
    <w:rsid w:val="00501528"/>
    <w:rsid w:val="0050196E"/>
    <w:rsid w:val="005069C1"/>
    <w:rsid w:val="00511D7E"/>
    <w:rsid w:val="00514229"/>
    <w:rsid w:val="005156EC"/>
    <w:rsid w:val="005168A4"/>
    <w:rsid w:val="0052117E"/>
    <w:rsid w:val="00521B91"/>
    <w:rsid w:val="005252D2"/>
    <w:rsid w:val="00530C92"/>
    <w:rsid w:val="00533581"/>
    <w:rsid w:val="00535AD8"/>
    <w:rsid w:val="00547103"/>
    <w:rsid w:val="00560848"/>
    <w:rsid w:val="0057200E"/>
    <w:rsid w:val="00572A0F"/>
    <w:rsid w:val="00574FE0"/>
    <w:rsid w:val="00576D2D"/>
    <w:rsid w:val="00584F88"/>
    <w:rsid w:val="0058635A"/>
    <w:rsid w:val="00590E41"/>
    <w:rsid w:val="00591675"/>
    <w:rsid w:val="00597E2F"/>
    <w:rsid w:val="005A5A0E"/>
    <w:rsid w:val="005A6D94"/>
    <w:rsid w:val="005C047C"/>
    <w:rsid w:val="005C0FBD"/>
    <w:rsid w:val="005D367A"/>
    <w:rsid w:val="005D3E99"/>
    <w:rsid w:val="005D698E"/>
    <w:rsid w:val="005E15AC"/>
    <w:rsid w:val="005E40DE"/>
    <w:rsid w:val="005F2AB3"/>
    <w:rsid w:val="005F3914"/>
    <w:rsid w:val="005F439D"/>
    <w:rsid w:val="0060113C"/>
    <w:rsid w:val="00603AD5"/>
    <w:rsid w:val="006201CB"/>
    <w:rsid w:val="00622F6B"/>
    <w:rsid w:val="00627765"/>
    <w:rsid w:val="0064692C"/>
    <w:rsid w:val="00647125"/>
    <w:rsid w:val="00653F68"/>
    <w:rsid w:val="0065576E"/>
    <w:rsid w:val="006802C4"/>
    <w:rsid w:val="0068429A"/>
    <w:rsid w:val="00685FDD"/>
    <w:rsid w:val="0068613B"/>
    <w:rsid w:val="00691881"/>
    <w:rsid w:val="00693676"/>
    <w:rsid w:val="006B2D23"/>
    <w:rsid w:val="006B6247"/>
    <w:rsid w:val="006C2C80"/>
    <w:rsid w:val="006C4E52"/>
    <w:rsid w:val="006C6A77"/>
    <w:rsid w:val="006D49F0"/>
    <w:rsid w:val="006D6E84"/>
    <w:rsid w:val="006E235E"/>
    <w:rsid w:val="006F0D3C"/>
    <w:rsid w:val="006F2EDC"/>
    <w:rsid w:val="00710718"/>
    <w:rsid w:val="00713796"/>
    <w:rsid w:val="00715A9A"/>
    <w:rsid w:val="0072030B"/>
    <w:rsid w:val="00720747"/>
    <w:rsid w:val="007228A6"/>
    <w:rsid w:val="00722BE8"/>
    <w:rsid w:val="00724064"/>
    <w:rsid w:val="00733A44"/>
    <w:rsid w:val="007406CA"/>
    <w:rsid w:val="00745BC6"/>
    <w:rsid w:val="007507F9"/>
    <w:rsid w:val="00751B0E"/>
    <w:rsid w:val="0075439E"/>
    <w:rsid w:val="00760C41"/>
    <w:rsid w:val="00766405"/>
    <w:rsid w:val="0076691A"/>
    <w:rsid w:val="00772DA9"/>
    <w:rsid w:val="00787700"/>
    <w:rsid w:val="007920AC"/>
    <w:rsid w:val="00793822"/>
    <w:rsid w:val="007A2F5A"/>
    <w:rsid w:val="007A5AA1"/>
    <w:rsid w:val="007A79E2"/>
    <w:rsid w:val="007C54F5"/>
    <w:rsid w:val="007D186F"/>
    <w:rsid w:val="007E4DDC"/>
    <w:rsid w:val="007E5E71"/>
    <w:rsid w:val="007F0474"/>
    <w:rsid w:val="00802E02"/>
    <w:rsid w:val="00816953"/>
    <w:rsid w:val="0082136B"/>
    <w:rsid w:val="00826DDD"/>
    <w:rsid w:val="008273B7"/>
    <w:rsid w:val="008277EF"/>
    <w:rsid w:val="00833C80"/>
    <w:rsid w:val="008443FA"/>
    <w:rsid w:val="00845881"/>
    <w:rsid w:val="008478B1"/>
    <w:rsid w:val="00850EC8"/>
    <w:rsid w:val="00851354"/>
    <w:rsid w:val="00854D77"/>
    <w:rsid w:val="008576F6"/>
    <w:rsid w:val="00857713"/>
    <w:rsid w:val="008609E2"/>
    <w:rsid w:val="00862C21"/>
    <w:rsid w:val="00864F63"/>
    <w:rsid w:val="00874376"/>
    <w:rsid w:val="008809C4"/>
    <w:rsid w:val="00882053"/>
    <w:rsid w:val="008942A2"/>
    <w:rsid w:val="0089534A"/>
    <w:rsid w:val="008A529C"/>
    <w:rsid w:val="008B446A"/>
    <w:rsid w:val="008B5E47"/>
    <w:rsid w:val="008C0880"/>
    <w:rsid w:val="008C27FD"/>
    <w:rsid w:val="008D3CE0"/>
    <w:rsid w:val="008D7FDC"/>
    <w:rsid w:val="008E2194"/>
    <w:rsid w:val="008E4B7A"/>
    <w:rsid w:val="008E6248"/>
    <w:rsid w:val="008E7B8A"/>
    <w:rsid w:val="008F0A83"/>
    <w:rsid w:val="008F6EDE"/>
    <w:rsid w:val="00902002"/>
    <w:rsid w:val="00902CEB"/>
    <w:rsid w:val="009064C0"/>
    <w:rsid w:val="00907EC2"/>
    <w:rsid w:val="00912A0A"/>
    <w:rsid w:val="00913471"/>
    <w:rsid w:val="00913598"/>
    <w:rsid w:val="00913892"/>
    <w:rsid w:val="009215E3"/>
    <w:rsid w:val="00923796"/>
    <w:rsid w:val="00936CF0"/>
    <w:rsid w:val="00942106"/>
    <w:rsid w:val="0094260D"/>
    <w:rsid w:val="00946121"/>
    <w:rsid w:val="00952B21"/>
    <w:rsid w:val="009562A1"/>
    <w:rsid w:val="00956783"/>
    <w:rsid w:val="00957248"/>
    <w:rsid w:val="00957969"/>
    <w:rsid w:val="00962A4D"/>
    <w:rsid w:val="00964A22"/>
    <w:rsid w:val="00967C71"/>
    <w:rsid w:val="00977556"/>
    <w:rsid w:val="009800AB"/>
    <w:rsid w:val="00981DFC"/>
    <w:rsid w:val="009856A1"/>
    <w:rsid w:val="009915B2"/>
    <w:rsid w:val="00992B0E"/>
    <w:rsid w:val="00992B92"/>
    <w:rsid w:val="00995784"/>
    <w:rsid w:val="009A056D"/>
    <w:rsid w:val="009A17FC"/>
    <w:rsid w:val="009A2869"/>
    <w:rsid w:val="009A50D4"/>
    <w:rsid w:val="009A7614"/>
    <w:rsid w:val="009C26DF"/>
    <w:rsid w:val="009C2A7B"/>
    <w:rsid w:val="009C3C75"/>
    <w:rsid w:val="009D08F7"/>
    <w:rsid w:val="009E0436"/>
    <w:rsid w:val="009E17E1"/>
    <w:rsid w:val="009E45C5"/>
    <w:rsid w:val="009E47B1"/>
    <w:rsid w:val="009F003E"/>
    <w:rsid w:val="009F0109"/>
    <w:rsid w:val="009F1185"/>
    <w:rsid w:val="00A024FF"/>
    <w:rsid w:val="00A039FD"/>
    <w:rsid w:val="00A05E18"/>
    <w:rsid w:val="00A06EFE"/>
    <w:rsid w:val="00A170E5"/>
    <w:rsid w:val="00A2146F"/>
    <w:rsid w:val="00A23E76"/>
    <w:rsid w:val="00A26B32"/>
    <w:rsid w:val="00A2746F"/>
    <w:rsid w:val="00A27593"/>
    <w:rsid w:val="00A328B0"/>
    <w:rsid w:val="00A32B8D"/>
    <w:rsid w:val="00A35787"/>
    <w:rsid w:val="00A43B4C"/>
    <w:rsid w:val="00A478DC"/>
    <w:rsid w:val="00A520A0"/>
    <w:rsid w:val="00A701AF"/>
    <w:rsid w:val="00A75504"/>
    <w:rsid w:val="00A8687B"/>
    <w:rsid w:val="00A92B79"/>
    <w:rsid w:val="00A9695B"/>
    <w:rsid w:val="00A971EB"/>
    <w:rsid w:val="00AA3E8B"/>
    <w:rsid w:val="00AA559F"/>
    <w:rsid w:val="00AA5A5A"/>
    <w:rsid w:val="00AB05CF"/>
    <w:rsid w:val="00AB0DA8"/>
    <w:rsid w:val="00AB18CA"/>
    <w:rsid w:val="00AB5327"/>
    <w:rsid w:val="00AB6AE5"/>
    <w:rsid w:val="00AB7619"/>
    <w:rsid w:val="00AC01E7"/>
    <w:rsid w:val="00AC7B89"/>
    <w:rsid w:val="00AD4D22"/>
    <w:rsid w:val="00AE65F6"/>
    <w:rsid w:val="00AF053E"/>
    <w:rsid w:val="00B039E8"/>
    <w:rsid w:val="00B14B45"/>
    <w:rsid w:val="00B15180"/>
    <w:rsid w:val="00B155E8"/>
    <w:rsid w:val="00B15F75"/>
    <w:rsid w:val="00B2194E"/>
    <w:rsid w:val="00B31F29"/>
    <w:rsid w:val="00B32DAF"/>
    <w:rsid w:val="00B37E68"/>
    <w:rsid w:val="00B468CC"/>
    <w:rsid w:val="00B54655"/>
    <w:rsid w:val="00B6045F"/>
    <w:rsid w:val="00B7242A"/>
    <w:rsid w:val="00B82B4E"/>
    <w:rsid w:val="00B8420E"/>
    <w:rsid w:val="00B90CE1"/>
    <w:rsid w:val="00BA1A23"/>
    <w:rsid w:val="00BC2CD2"/>
    <w:rsid w:val="00BC6483"/>
    <w:rsid w:val="00BC69E3"/>
    <w:rsid w:val="00BC7335"/>
    <w:rsid w:val="00BD542D"/>
    <w:rsid w:val="00BD6E66"/>
    <w:rsid w:val="00BE1962"/>
    <w:rsid w:val="00BE4821"/>
    <w:rsid w:val="00BF17F2"/>
    <w:rsid w:val="00C00404"/>
    <w:rsid w:val="00C172AE"/>
    <w:rsid w:val="00C27429"/>
    <w:rsid w:val="00C343F5"/>
    <w:rsid w:val="00C40555"/>
    <w:rsid w:val="00C40D51"/>
    <w:rsid w:val="00C429A6"/>
    <w:rsid w:val="00C504F8"/>
    <w:rsid w:val="00C52A99"/>
    <w:rsid w:val="00C61654"/>
    <w:rsid w:val="00C64E0E"/>
    <w:rsid w:val="00C727B3"/>
    <w:rsid w:val="00C72BA2"/>
    <w:rsid w:val="00C83A3F"/>
    <w:rsid w:val="00C84E4C"/>
    <w:rsid w:val="00C87044"/>
    <w:rsid w:val="00C94D17"/>
    <w:rsid w:val="00CB27C6"/>
    <w:rsid w:val="00CB463B"/>
    <w:rsid w:val="00CB5B82"/>
    <w:rsid w:val="00CB782D"/>
    <w:rsid w:val="00CC54E0"/>
    <w:rsid w:val="00CC65A8"/>
    <w:rsid w:val="00CD6369"/>
    <w:rsid w:val="00CE2A37"/>
    <w:rsid w:val="00CE57E0"/>
    <w:rsid w:val="00CE77BF"/>
    <w:rsid w:val="00CF2E1A"/>
    <w:rsid w:val="00CF715C"/>
    <w:rsid w:val="00D022EC"/>
    <w:rsid w:val="00D05217"/>
    <w:rsid w:val="00D06182"/>
    <w:rsid w:val="00D12661"/>
    <w:rsid w:val="00D1582D"/>
    <w:rsid w:val="00D25191"/>
    <w:rsid w:val="00D2569D"/>
    <w:rsid w:val="00D559DE"/>
    <w:rsid w:val="00D56FEB"/>
    <w:rsid w:val="00D60378"/>
    <w:rsid w:val="00D61DD0"/>
    <w:rsid w:val="00D62096"/>
    <w:rsid w:val="00D627E5"/>
    <w:rsid w:val="00D66E63"/>
    <w:rsid w:val="00D71365"/>
    <w:rsid w:val="00D74E3E"/>
    <w:rsid w:val="00D77D4C"/>
    <w:rsid w:val="00D830E8"/>
    <w:rsid w:val="00D86A30"/>
    <w:rsid w:val="00D87F0E"/>
    <w:rsid w:val="00D92C47"/>
    <w:rsid w:val="00D92EAD"/>
    <w:rsid w:val="00D94CC2"/>
    <w:rsid w:val="00DA02CD"/>
    <w:rsid w:val="00DA0D0B"/>
    <w:rsid w:val="00DA1633"/>
    <w:rsid w:val="00DA29C3"/>
    <w:rsid w:val="00DB0557"/>
    <w:rsid w:val="00DB2925"/>
    <w:rsid w:val="00DB2C80"/>
    <w:rsid w:val="00DB5680"/>
    <w:rsid w:val="00DC2340"/>
    <w:rsid w:val="00DC30DA"/>
    <w:rsid w:val="00DE287B"/>
    <w:rsid w:val="00DF129D"/>
    <w:rsid w:val="00DF4371"/>
    <w:rsid w:val="00DF625F"/>
    <w:rsid w:val="00DF67BF"/>
    <w:rsid w:val="00DF74DB"/>
    <w:rsid w:val="00E01841"/>
    <w:rsid w:val="00E126C1"/>
    <w:rsid w:val="00E21473"/>
    <w:rsid w:val="00E22935"/>
    <w:rsid w:val="00E22C67"/>
    <w:rsid w:val="00E34F46"/>
    <w:rsid w:val="00E375D2"/>
    <w:rsid w:val="00E43E04"/>
    <w:rsid w:val="00E50799"/>
    <w:rsid w:val="00E6047B"/>
    <w:rsid w:val="00E63251"/>
    <w:rsid w:val="00E70C40"/>
    <w:rsid w:val="00E710C7"/>
    <w:rsid w:val="00E80E4F"/>
    <w:rsid w:val="00E9355F"/>
    <w:rsid w:val="00E95ED3"/>
    <w:rsid w:val="00EA7542"/>
    <w:rsid w:val="00EB2280"/>
    <w:rsid w:val="00EC1621"/>
    <w:rsid w:val="00EC662E"/>
    <w:rsid w:val="00EE049D"/>
    <w:rsid w:val="00EE2721"/>
    <w:rsid w:val="00EE2A0B"/>
    <w:rsid w:val="00EF6029"/>
    <w:rsid w:val="00F030FC"/>
    <w:rsid w:val="00F16DA0"/>
    <w:rsid w:val="00F23554"/>
    <w:rsid w:val="00F241DA"/>
    <w:rsid w:val="00F24740"/>
    <w:rsid w:val="00F25E0B"/>
    <w:rsid w:val="00F30571"/>
    <w:rsid w:val="00F32A67"/>
    <w:rsid w:val="00F335CB"/>
    <w:rsid w:val="00F344A5"/>
    <w:rsid w:val="00F35DB1"/>
    <w:rsid w:val="00F36D0F"/>
    <w:rsid w:val="00F4144F"/>
    <w:rsid w:val="00F42294"/>
    <w:rsid w:val="00F42F7B"/>
    <w:rsid w:val="00F459EB"/>
    <w:rsid w:val="00F4720F"/>
    <w:rsid w:val="00F5248B"/>
    <w:rsid w:val="00F52C9C"/>
    <w:rsid w:val="00F6336A"/>
    <w:rsid w:val="00F72065"/>
    <w:rsid w:val="00F849BE"/>
    <w:rsid w:val="00F85AB0"/>
    <w:rsid w:val="00F94848"/>
    <w:rsid w:val="00F94A4B"/>
    <w:rsid w:val="00F97AD4"/>
    <w:rsid w:val="00FA3027"/>
    <w:rsid w:val="00FB0917"/>
    <w:rsid w:val="00FB59FB"/>
    <w:rsid w:val="00FB72A0"/>
    <w:rsid w:val="00FC0D08"/>
    <w:rsid w:val="00FC35C5"/>
    <w:rsid w:val="00FC7DBF"/>
    <w:rsid w:val="00FE4FE6"/>
    <w:rsid w:val="00FE5C92"/>
    <w:rsid w:val="00FF2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CACA"/>
  <w15:chartTrackingRefBased/>
  <w15:docId w15:val="{801E088E-2954-5F41-91DD-8C53794D3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comic.sans"/>
    <w:qFormat/>
    <w:rsid w:val="00F85AB0"/>
    <w:pPr>
      <w:tabs>
        <w:tab w:val="left" w:pos="340"/>
        <w:tab w:val="left" w:pos="595"/>
        <w:tab w:val="left" w:pos="851"/>
      </w:tabs>
      <w:spacing w:after="0" w:line="396" w:lineRule="exact"/>
    </w:pPr>
    <w:rPr>
      <w:rFonts w:ascii="Comic Sans MS" w:hAnsi="Comic Sans M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99"/>
    <w:unhideWhenUsed/>
    <w:qFormat/>
    <w:rsid w:val="00603AD5"/>
    <w:pPr>
      <w:spacing w:line="240" w:lineRule="auto"/>
    </w:pPr>
    <w:rPr>
      <w:sz w:val="22"/>
    </w:rPr>
  </w:style>
  <w:style w:type="paragraph" w:customStyle="1" w:styleId="ekvkvnummer">
    <w:name w:val="ekv.kv.nummer"/>
    <w:basedOn w:val="Standard"/>
    <w:uiPriority w:val="99"/>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unhideWhenUsed/>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semiHidden/>
    <w:unhideWhenUsed/>
    <w:qFormat/>
    <w:rsid w:val="00603AD5"/>
    <w:pPr>
      <w:spacing w:line="240" w:lineRule="auto"/>
    </w:pPr>
    <w:rPr>
      <w:color w:val="000000"/>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semiHidden/>
    <w:unhideWhenUsed/>
    <w:qFormat/>
    <w:rsid w:val="00603AD5"/>
    <w:pPr>
      <w:shd w:val="clear" w:color="auto" w:fill="A6A6A6" w:themeFill="background1" w:themeFillShade="A6"/>
      <w:spacing w:before="40" w:after="120"/>
    </w:pPr>
  </w:style>
  <w:style w:type="paragraph" w:customStyle="1" w:styleId="ekvboxtext">
    <w:name w:val="ekv.box.text"/>
    <w:basedOn w:val="Standard"/>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591675"/>
    <w:pPr>
      <w:tabs>
        <w:tab w:val="clear" w:pos="340"/>
        <w:tab w:val="clear" w:pos="595"/>
        <w:tab w:val="clear" w:pos="851"/>
      </w:tabs>
      <w:spacing w:line="130" w:lineRule="exact"/>
      <w:ind w:left="113"/>
    </w:pPr>
    <w:rPr>
      <w:rFonts w:ascii="Arial" w:hAnsi="Arial"/>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semiHidden/>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style>
  <w:style w:type="paragraph" w:customStyle="1" w:styleId="ekvzerlegungshaus">
    <w:name w:val="ekv.zerlegungshaus"/>
    <w:basedOn w:val="Standard"/>
    <w:uiPriority w:val="99"/>
    <w:semiHidden/>
    <w:qFormat/>
    <w:rsid w:val="00F6336A"/>
    <w:pPr>
      <w:spacing w:line="240" w:lineRule="auto"/>
      <w:jc w:val="center"/>
    </w:p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0E6BEA"/>
    <w:rPr>
      <w:rFonts w:ascii="Comic Sans MS" w:hAnsi="Comic Sans MS"/>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0E6BEA"/>
    <w:rPr>
      <w:rFonts w:ascii="Comic Sans MS" w:hAnsi="Comic Sans MS"/>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24"/>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6C4E52"/>
    <w:pPr>
      <w:tabs>
        <w:tab w:val="clear" w:pos="340"/>
        <w:tab w:val="clear" w:pos="595"/>
        <w:tab w:val="clear" w:pos="851"/>
      </w:tabs>
      <w:spacing w:line="240" w:lineRule="auto"/>
      <w:jc w:val="center"/>
    </w:pPr>
    <w:rPr>
      <w:rFonts w:eastAsia="Times New Roman" w:cs="Times New Roman"/>
      <w:b/>
      <w:sz w:val="33"/>
      <w:szCs w:val="24"/>
      <w:lang w:eastAsia="de-DE"/>
    </w:rPr>
  </w:style>
  <w:style w:type="paragraph" w:customStyle="1" w:styleId="ekvquelle">
    <w:name w:val="ekv.quelle"/>
    <w:basedOn w:val="Standard"/>
    <w:uiPriority w:val="99"/>
    <w:qFormat/>
    <w:rsid w:val="00591675"/>
    <w:pPr>
      <w:tabs>
        <w:tab w:val="clear" w:pos="340"/>
      </w:tabs>
      <w:spacing w:line="130" w:lineRule="exact"/>
      <w:ind w:left="113"/>
    </w:pPr>
    <w:rPr>
      <w:rFonts w:ascii="Arial" w:hAnsi="Arial"/>
      <w:sz w:val="10"/>
    </w:rPr>
  </w:style>
  <w:style w:type="paragraph" w:styleId="Listenabsatz">
    <w:name w:val="List Paragraph"/>
    <w:basedOn w:val="Standard"/>
    <w:uiPriority w:val="34"/>
    <w:qFormat/>
    <w:rsid w:val="000160A7"/>
    <w:pPr>
      <w:ind w:left="720"/>
      <w:contextualSpacing/>
    </w:pPr>
  </w:style>
  <w:style w:type="paragraph" w:customStyle="1" w:styleId="ekvquelleobjekt">
    <w:name w:val="ekv.quelle.objekt"/>
    <w:basedOn w:val="Standard"/>
    <w:uiPriority w:val="99"/>
    <w:qFormat/>
    <w:rsid w:val="007F0474"/>
    <w:pPr>
      <w:tabs>
        <w:tab w:val="clear" w:pos="340"/>
      </w:tabs>
      <w:spacing w:line="130" w:lineRule="exact"/>
    </w:pPr>
    <w:rPr>
      <w:sz w:val="10"/>
    </w:rPr>
  </w:style>
  <w:style w:type="paragraph" w:customStyle="1" w:styleId="ekvfussnote">
    <w:name w:val="ekv.fussnote"/>
    <w:basedOn w:val="ekvbildlegende"/>
    <w:uiPriority w:val="39"/>
    <w:qFormat/>
    <w:rsid w:val="007F0474"/>
  </w:style>
  <w:style w:type="paragraph" w:customStyle="1" w:styleId="ekvaufzhlung1">
    <w:name w:val="ekv.aufzählung.1"/>
    <w:basedOn w:val="Standard"/>
    <w:qFormat/>
    <w:rsid w:val="007F047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qFormat/>
    <w:rsid w:val="007F047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qFormat/>
    <w:rsid w:val="007F0474"/>
    <w:pPr>
      <w:tabs>
        <w:tab w:val="clear" w:pos="340"/>
        <w:tab w:val="clear" w:pos="595"/>
        <w:tab w:val="clear" w:pos="851"/>
        <w:tab w:val="left" w:pos="1474"/>
        <w:tab w:val="left" w:pos="1616"/>
        <w:tab w:val="left" w:pos="1814"/>
        <w:tab w:val="left" w:pos="1871"/>
      </w:tabs>
      <w:ind w:left="1361" w:hanging="340"/>
    </w:pPr>
  </w:style>
  <w:style w:type="character" w:customStyle="1" w:styleId="ekvhandschriftausgeblendet">
    <w:name w:val="ekv.handschrift.ausgeblendet"/>
    <w:uiPriority w:val="19"/>
    <w:semiHidden/>
    <w:qFormat/>
    <w:rsid w:val="007F0474"/>
    <w:rPr>
      <w:rFonts w:ascii="Comic Sans MS" w:eastAsia="Times New Roman" w:hAnsi="Comic Sans MS"/>
      <w:noProof/>
      <w:color w:val="FFFFFF" w:themeColor="background1"/>
      <w:sz w:val="31"/>
      <w:lang w:val="de-DE"/>
    </w:rPr>
  </w:style>
  <w:style w:type="character" w:customStyle="1" w:styleId="ekvlsungausgeblendet">
    <w:name w:val="ekv.lösung.ausgeblendet"/>
    <w:basedOn w:val="Absatz-Standardschriftart"/>
    <w:uiPriority w:val="21"/>
    <w:semiHidden/>
    <w:qFormat/>
    <w:rsid w:val="007F0474"/>
    <w:rPr>
      <w:rFonts w:ascii="Comic Sans MS" w:eastAsia="Times New Roman" w:hAnsi="Comic Sans MS"/>
      <w:noProof/>
      <w:color w:val="FFFFFF" w:themeColor="background1"/>
      <w:sz w:val="31"/>
      <w:lang w:val="de-DE"/>
    </w:rPr>
  </w:style>
  <w:style w:type="character" w:customStyle="1" w:styleId="ekvlckentextausgeblendet">
    <w:name w:val="ekv.lückentext.ausgeblendet"/>
    <w:basedOn w:val="Absatz-Standardschriftart"/>
    <w:uiPriority w:val="23"/>
    <w:semiHidden/>
    <w:qFormat/>
    <w:rsid w:val="007F0474"/>
    <w:rPr>
      <w:rFonts w:ascii="Times New Roman" w:eastAsia="Times New Roman" w:hAnsi="Times New Roman"/>
      <w:i/>
      <w:noProof/>
      <w:color w:val="FFFFFF" w:themeColor="background1"/>
      <w:sz w:val="31"/>
      <w:u w:color="000000" w:themeColor="text1"/>
      <w:lang w:val="de-DE"/>
    </w:rPr>
  </w:style>
  <w:style w:type="character" w:customStyle="1" w:styleId="ekvquellefett">
    <w:name w:val="ekv.quelle.fett"/>
    <w:basedOn w:val="Absatz-Standardschriftart"/>
    <w:uiPriority w:val="1"/>
    <w:qFormat/>
    <w:rsid w:val="00F85AB0"/>
    <w:rPr>
      <w:rFonts w:ascii="Arial" w:hAnsi="Arial"/>
      <w:b/>
      <w:color w:val="auto"/>
      <w:sz w:val="10"/>
    </w:rPr>
  </w:style>
  <w:style w:type="character" w:styleId="Hyperlink">
    <w:name w:val="Hyperlink"/>
    <w:basedOn w:val="Absatz-Standardschriftart"/>
    <w:uiPriority w:val="99"/>
    <w:unhideWhenUsed/>
    <w:rsid w:val="005A5A0E"/>
    <w:rPr>
      <w:color w:val="0563C1" w:themeColor="hyperlink"/>
      <w:u w:val="single"/>
    </w:rPr>
  </w:style>
  <w:style w:type="character" w:styleId="BesuchterLink">
    <w:name w:val="FollowedHyperlink"/>
    <w:basedOn w:val="Absatz-Standardschriftart"/>
    <w:uiPriority w:val="99"/>
    <w:semiHidden/>
    <w:unhideWhenUsed/>
    <w:rsid w:val="005A5A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isauland.de/wissen/lexikon/grosses-lexikon/u/ukraine-krieg" TargetMode="External"/><Relationship Id="rId3" Type="http://schemas.openxmlformats.org/officeDocument/2006/relationships/settings" Target="settings.xml"/><Relationship Id="rId7" Type="http://schemas.openxmlformats.org/officeDocument/2006/relationships/hyperlink" Target="https://www.zdf.de/kinder/logo/ukraine-konflikt-putin-einfach-erklaert-100.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indersache.de/bereiche/wissen/politik/warum-ist-zwischen-russland-und-der-ukraine-krie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4528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Schramm, Nicole</cp:lastModifiedBy>
  <cp:revision>5</cp:revision>
  <cp:lastPrinted>2016-12-08T14:25:00Z</cp:lastPrinted>
  <dcterms:created xsi:type="dcterms:W3CDTF">2022-02-27T22:30:00Z</dcterms:created>
  <dcterms:modified xsi:type="dcterms:W3CDTF">2022-03-03T12:12:00Z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KL1 Comic Sans - Version 1.05</vt:lpwstr>
  </property>
</Properties>
</file>